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pBdr>
          <w:bottom w:val="single" w:sz="8" w:space="1" w:color="007a7a"/>
        </w:pBdr>
      </w:pPr>
    </w:p>
    <w:p>
      <w:pPr>
        <w:spacing w:after="2400"/>
      </w:pPr>
    </w:p>
    <w:p>
      <w:pPr>
        <w:spacing w:after="160"/>
        <w:jc w:val="left"/>
        <w:pBdr>
          <w:bottom w:val="single" w:sz="6" w:space="10" w:color="007a7a"/>
        </w:pBdr>
      </w:pPr>
      <w:r>
        <w:rPr>
          <w:rFonts w:ascii="Arial" w:hAnsi="Arial"/>
          <w:b/>
          <w:color w:val="007A7A"/>
          <w:sz w:val="68"/>
        </w:rPr>
        <w:t>Your Personal Health Guide</w:t>
      </w:r>
    </w:p>
    <w:p>
      <w:pPr>
        <w:spacing w:before="200"/>
        <w:jc w:val="left"/>
      </w:pPr>
      <w:r>
        <w:rPr>
          <w:rFonts w:ascii="Arial" w:hAnsi="Arial"/>
          <w:color w:val="737373"/>
          <w:sz w:val="28"/>
        </w:rPr>
        <w:t>Milena Hudecova  |  15 August 2026</w:t>
      </w:r>
    </w:p>
    <w:p>
      <w:pPr>
        <w:spacing w:after="3000"/>
      </w:pPr>
    </w:p>
    <w:p>
      <w:pPr>
        <w:spacing w:after="280"/>
        <w:pBdr>
          <w:bottom w:val="single" w:sz="4" w:space="1" w:color="BFBFBF"/>
        </w:pBdr>
      </w:pPr>
    </w:p>
    <w:p>
      <w:pPr>
        <w:spacing w:after="40"/>
        <w:jc w:val="left"/>
      </w:pPr>
      <w:r>
        <w:rPr>
          <w:rFonts w:ascii="Arial" w:hAnsi="Arial"/>
          <w:b/>
          <w:color w:val="737373"/>
          <w:sz w:val="16"/>
          <w:spacing w:val="30"/>
        </w:rPr>
        <w:t>PREPARED BY</w:t>
      </w:r>
    </w:p>
    <w:p>
      <w:pPr>
        <w:spacing w:after="280"/>
        <w:jc w:val="left"/>
      </w:pPr>
      <w:r>
        <w:rPr>
          <w:rFonts w:ascii="Arial" w:hAnsi="Arial"/>
          <w:b/>
          <w:color w:val="1A1A1A"/>
          <w:sz w:val="26"/>
        </w:rPr>
        <w:t>Riico Health</w:t>
      </w:r>
    </w:p>
    <w:p>
      <w:pPr>
        <w:jc w:val="left"/>
      </w:pPr>
      <w:r>
        <w:rPr>
          <w:rFonts w:ascii="Arial" w:hAnsi="Arial"/>
          <w:color w:val="737373"/>
          <w:sz w:val="22"/>
        </w:rPr>
        <w:t>August 2026</w:t>
      </w:r>
    </w:p>
    <w:p>
      <w:pPr>
        <w:pageBreakBefore/>
      </w:pPr>
      <w:r>
        <w:rPr>
          <w:sz w:val="22"/>
        </w:rPr>
        <w:t>This guide is for you, Milena. It explains what we found and what to do about it. The emotional section is the most important part — please read it with care. Your practitioner is always here if you have questions.</w:t>
      </w:r>
    </w:p>
    <w:p>
      <w:pPr>
        <w:spacing w:after="432" w:line="20" w:lineRule="exact"/>
      </w:pPr>
    </w:p>
    <w:p>
      <w:pPr>
        <w:pStyle w:val="Heading1"/>
      </w:pPr>
      <w:r>
        <w:t>SECTION 1 — WHAT WE FOUND</w:t>
      </w:r>
    </w:p>
    <w:p>
      <w:r>
        <w:rPr>
          <w:b/>
          <w:sz w:val="24"/>
        </w:rPr>
        <w:t>1. Your Gut — The Physical Foundation</w:t>
      </w:r>
    </w:p>
    <w:p>
      <w:r>
        <w:rPr>
          <w:sz w:val="22"/>
        </w:rPr>
        <w:t>The large intestine and transverse colon are both showing impaired function. The entire colon — ascending, transverse and descending — is affected. We also found:</w:t>
      </w:r>
    </w:p>
    <w:p>
      <w:pPr>
        <w:pStyle w:val="ListBullet"/>
      </w:pPr>
      <w:r>
        <w:t>Intestinal toxins building up in the gut</w:t>
      </w:r>
    </w:p>
    <w:p>
      <w:pPr>
        <w:pStyle w:val="ListBullet"/>
      </w:pPr>
      <w:r>
        <w:t>Antibiotic burden — past antibiotic use has damaged the gut lining and killed good bacteria</w:t>
      </w:r>
    </w:p>
    <w:p>
      <w:pPr>
        <w:pStyle w:val="ListBullet"/>
      </w:pPr>
      <w:r>
        <w:t>Heavy metal burden — metals sitting in the gut tissue</w:t>
      </w:r>
    </w:p>
    <w:p>
      <w:pPr>
        <w:pStyle w:val="ListBullet"/>
      </w:pPr>
      <w:r>
        <w:t>Carcinogens of intestinal origin — toxic compounds being produced by bad bacteria in the gut</w:t>
      </w:r>
    </w:p>
    <w:p>
      <w:pPr>
        <w:pStyle w:val="ListBullet"/>
      </w:pPr>
      <w:r>
        <w:t>Acidification of the body — your body is too acidic, which feeds bad bacteria and inflammation</w:t>
      </w:r>
    </w:p>
    <w:p>
      <w:pPr>
        <w:pStyle w:val="ListBullet"/>
      </w:pPr>
      <w:r>
        <w:t>Difficulty digesting proteins and sugars</w:t>
      </w:r>
    </w:p>
    <w:p>
      <w:pPr>
        <w:pStyle w:val="ListBullet"/>
      </w:pPr>
      <w:r>
        <w:t>Vitamin deficiencies — your gut is not absorbing nutrients properly</w:t>
      </w:r>
    </w:p>
    <w:p>
      <w:r>
        <w:rPr>
          <w:sz w:val="22"/>
        </w:rPr>
        <w:t>The gut is the foundation of everything else. Healing it will have a positive effect on your energy, mood, immunity and emotional wellbeing.</w:t>
      </w:r>
    </w:p>
    <w:p>
      <w:pPr>
        <w:spacing w:after="216" w:line="20" w:lineRule="exact"/>
      </w:pPr>
    </w:p>
    <w:p>
      <w:r>
        <w:rPr>
          <w:b/>
          <w:sz w:val="24"/>
        </w:rPr>
        <w:t>2. Emotions in the Heart and Small Intestine</w:t>
      </w:r>
    </w:p>
    <w:p>
      <w:r>
        <w:rPr>
          <w:sz w:val="22"/>
        </w:rPr>
        <w:t>We found a significant number of trapped emotions sitting in the heart and small intestine meridian:</w:t>
      </w:r>
    </w:p>
    <w:p>
      <w:pPr>
        <w:pStyle w:val="ListBullet"/>
      </w:pPr>
      <w:r>
        <w:t>Abandonment</w:t>
      </w:r>
    </w:p>
    <w:p>
      <w:pPr>
        <w:pStyle w:val="ListBullet"/>
      </w:pPr>
      <w:r>
        <w:t>Betrayal</w:t>
      </w:r>
    </w:p>
    <w:p>
      <w:pPr>
        <w:pStyle w:val="ListBullet"/>
      </w:pPr>
      <w:r>
        <w:t>Forlorn — a deep sense of sadness and being alone</w:t>
      </w:r>
    </w:p>
    <w:p>
      <w:pPr>
        <w:pStyle w:val="ListBullet"/>
      </w:pPr>
      <w:r>
        <w:t>Lost — not knowing which direction to go</w:t>
      </w:r>
    </w:p>
    <w:p>
      <w:pPr>
        <w:pStyle w:val="ListBullet"/>
      </w:pPr>
      <w:r>
        <w:t>Effort unreceived — giving a great deal and not having it acknowledged</w:t>
      </w:r>
    </w:p>
    <w:p>
      <w:pPr>
        <w:pStyle w:val="ListBullet"/>
      </w:pPr>
      <w:r>
        <w:t>Heartache</w:t>
      </w:r>
    </w:p>
    <w:p>
      <w:pPr>
        <w:pStyle w:val="ListBullet"/>
      </w:pPr>
      <w:r>
        <w:t>Insecurity</w:t>
      </w:r>
    </w:p>
    <w:p>
      <w:pPr>
        <w:pStyle w:val="ListBullet"/>
      </w:pPr>
      <w:r>
        <w:t>Overjoy — joy that was suppressed or not allowed to be expressed</w:t>
      </w:r>
    </w:p>
    <w:p>
      <w:pPr>
        <w:pStyle w:val="ListBullet"/>
      </w:pPr>
      <w:r>
        <w:t>Vulnerability</w:t>
      </w:r>
    </w:p>
    <w:p>
      <w:r>
        <w:rPr>
          <w:b/>
          <w:sz w:val="22"/>
        </w:rPr>
        <w:t>These emotions are sitting in the heart and affecting how you feel at a deep level. Releasing them is central to your healing.</w:t>
      </w:r>
    </w:p>
    <w:p>
      <w:pPr>
        <w:spacing w:after="216" w:line="20" w:lineRule="exact"/>
      </w:pPr>
    </w:p>
    <w:p>
      <w:r>
        <w:rPr>
          <w:b/>
          <w:sz w:val="24"/>
        </w:rPr>
        <w:t>3. Emotions in the Lungs and Colon</w:t>
      </w:r>
    </w:p>
    <w:p>
      <w:r>
        <w:rPr>
          <w:sz w:val="22"/>
        </w:rPr>
        <w:t>The lungs and colon hold grief and sadness in the body. These emotions are directly connected to the impaired colon function:</w:t>
      </w:r>
    </w:p>
    <w:p>
      <w:pPr>
        <w:pStyle w:val="ListBullet"/>
      </w:pPr>
      <w:r>
        <w:t>Crying — unexpressed grief</w:t>
      </w:r>
    </w:p>
    <w:p>
      <w:pPr>
        <w:pStyle w:val="ListBullet"/>
      </w:pPr>
      <w:r>
        <w:t>Discouragement</w:t>
      </w:r>
    </w:p>
    <w:p>
      <w:pPr>
        <w:pStyle w:val="ListBullet"/>
      </w:pPr>
      <w:r>
        <w:t>Rejection</w:t>
      </w:r>
    </w:p>
    <w:p>
      <w:pPr>
        <w:pStyle w:val="ListBullet"/>
      </w:pPr>
      <w:r>
        <w:t>Sadness</w:t>
      </w:r>
    </w:p>
    <w:p>
      <w:pPr>
        <w:pStyle w:val="ListBullet"/>
      </w:pPr>
      <w:r>
        <w:t>Sorrow</w:t>
      </w:r>
    </w:p>
    <w:p>
      <w:pPr>
        <w:spacing w:after="216" w:line="20" w:lineRule="exact"/>
      </w:pPr>
    </w:p>
    <w:p>
      <w:r>
        <w:rPr>
          <w:b/>
          <w:sz w:val="24"/>
        </w:rPr>
        <w:t>4. Emotions in the Spleen and Stomach</w:t>
      </w:r>
    </w:p>
    <w:p>
      <w:pPr>
        <w:pStyle w:val="ListBullet"/>
      </w:pPr>
      <w:r>
        <w:t>Failure</w:t>
      </w:r>
    </w:p>
    <w:p>
      <w:pPr>
        <w:pStyle w:val="ListBullet"/>
      </w:pPr>
      <w:r>
        <w:t>Helplessness</w:t>
      </w:r>
    </w:p>
    <w:p>
      <w:pPr>
        <w:pStyle w:val="ListBullet"/>
      </w:pPr>
      <w:r>
        <w:t>Low self-esteem</w:t>
      </w:r>
    </w:p>
    <w:p>
      <w:pPr>
        <w:spacing w:after="216" w:line="20" w:lineRule="exact"/>
      </w:pPr>
    </w:p>
    <w:p>
      <w:r>
        <w:rPr>
          <w:b/>
          <w:sz w:val="24"/>
        </w:rPr>
        <w:t>5. Emotions in the Liver and Gallbladder</w:t>
      </w:r>
    </w:p>
    <w:p>
      <w:pPr>
        <w:pStyle w:val="ListBullet"/>
      </w:pPr>
      <w:r>
        <w:t>Indecisiveness</w:t>
      </w:r>
    </w:p>
    <w:p>
      <w:pPr>
        <w:pStyle w:val="ListBullet"/>
      </w:pPr>
      <w:r>
        <w:t>Panic</w:t>
      </w:r>
    </w:p>
    <w:p>
      <w:pPr>
        <w:pStyle w:val="ListBullet"/>
      </w:pPr>
      <w:r>
        <w:t>Taken for granted</w:t>
      </w:r>
    </w:p>
    <w:p>
      <w:pPr>
        <w:spacing w:after="216" w:line="20" w:lineRule="exact"/>
      </w:pPr>
    </w:p>
    <w:p>
      <w:r>
        <w:rPr>
          <w:b/>
          <w:sz w:val="24"/>
        </w:rPr>
        <w:t>6. Emotions in the Glands and Sexual Organs</w:t>
      </w:r>
    </w:p>
    <w:p>
      <w:pPr>
        <w:pStyle w:val="ListBullet"/>
      </w:pPr>
      <w:r>
        <w:t>Humiliation</w:t>
      </w:r>
    </w:p>
    <w:p>
      <w:pPr>
        <w:pStyle w:val="ListBullet"/>
      </w:pPr>
      <w:r>
        <w:t>Jealousy</w:t>
      </w:r>
    </w:p>
    <w:p>
      <w:pPr>
        <w:pStyle w:val="ListBullet"/>
      </w:pPr>
      <w:r>
        <w:t>Longing</w:t>
      </w:r>
    </w:p>
    <w:p>
      <w:pPr>
        <w:pStyle w:val="ListBullet"/>
      </w:pPr>
      <w:r>
        <w:t>Lust</w:t>
      </w:r>
    </w:p>
    <w:p>
      <w:pPr>
        <w:pStyle w:val="ListBullet"/>
      </w:pPr>
      <w:r>
        <w:t>Overwhelm</w:t>
      </w:r>
    </w:p>
    <w:p>
      <w:pPr>
        <w:spacing w:after="216" w:line="20" w:lineRule="exact"/>
      </w:pPr>
    </w:p>
    <w:p>
      <w:r>
        <w:rPr>
          <w:b/>
          <w:sz w:val="24"/>
        </w:rPr>
        <w:t>7. Emotional Disturbance from Your Father</w:t>
      </w:r>
    </w:p>
    <w:p>
      <w:r>
        <w:rPr>
          <w:sz w:val="22"/>
        </w:rPr>
        <w:t>We found a significant emotional disturbance caused by your father sitting in your body. This included a communication blockage, a feeling of being an unwanted child, rejection, stagnation and anger.</w:t>
      </w:r>
    </w:p>
    <w:p>
      <w:r>
        <w:rPr>
          <w:b/>
          <w:sz w:val="22"/>
        </w:rPr>
        <w:t>Already released in your session: The rejection, stagnation and anger connected to your father were successfully released during your session. These are no longer sitting in your body. The remaining aspects — the communication blockage and the unwanted child feeling — will be worked on in future sessions.</w:t>
      </w:r>
    </w:p>
    <w:p>
      <w:pPr>
        <w:spacing w:after="432" w:line="20" w:lineRule="exact"/>
      </w:pPr>
    </w:p>
    <w:p>
      <w:pPr>
        <w:pStyle w:val="Heading1"/>
      </w:pPr>
      <w:r>
        <w:t>SECTION 2 — YOUR 4 MARION SPRAYS</w:t>
      </w:r>
    </w:p>
    <w:p>
      <w:r>
        <w:rPr>
          <w:sz w:val="22"/>
        </w:rPr>
        <w:t>Use as directed on each spray. These are the most important part of your physical protocol.</w:t>
      </w:r>
    </w:p>
    <w:p>
      <w:pPr>
        <w:spacing w:after="144" w:line="20" w:lineRule="exact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7a7a"/>
          </w:tcPr>
          <w:p>
            <w:r>
              <w:rPr>
                <w:b/>
                <w:color w:val="FFFFFF"/>
              </w:rPr>
              <w:t>Spray</w:t>
            </w:r>
          </w:p>
        </w:tc>
        <w:tc>
          <w:tcPr>
            <w:tcW w:type="dxa" w:w="4320"/>
            <w:shd w:fill="007a7a"/>
          </w:tcPr>
          <w:p>
            <w:r>
              <w:rPr>
                <w:b/>
                <w:color w:val="FFFFFF"/>
              </w:rPr>
              <w:t>What It Does</w:t>
            </w:r>
          </w:p>
        </w:tc>
      </w:tr>
      <w:tr>
        <w:tc>
          <w:tcPr>
            <w:tcW w:type="dxa" w:w="4320"/>
          </w:tcPr>
          <w:p>
            <w:r>
              <w:t>Met</w:t>
            </w:r>
          </w:p>
        </w:tc>
        <w:tc>
          <w:tcPr>
            <w:tcW w:type="dxa" w:w="4320"/>
          </w:tcPr>
          <w:p>
            <w:r>
              <w:t>Clears heavy metals from the gut and body tissues. Supports the liver and kidneys in removing the metal burden.</w:t>
            </w:r>
          </w:p>
        </w:tc>
      </w:tr>
      <w:tr>
        <w:tc>
          <w:tcPr>
            <w:tcW w:type="dxa" w:w="4320"/>
          </w:tcPr>
          <w:p>
            <w:r>
              <w:t>Urcirk</w:t>
            </w:r>
          </w:p>
        </w:tc>
        <w:tc>
          <w:tcPr>
            <w:tcW w:type="dxa" w:w="4320"/>
          </w:tcPr>
          <w:p>
            <w:r>
              <w:t>Supports kidney drainage and helps the body clear toxins, heavy metals and waste products through the urinary system.</w:t>
            </w:r>
          </w:p>
        </w:tc>
      </w:tr>
      <w:tr>
        <w:tc>
          <w:tcPr>
            <w:tcW w:type="dxa" w:w="4320"/>
          </w:tcPr>
          <w:p>
            <w:r>
              <w:t>Emotions</w:t>
            </w:r>
          </w:p>
        </w:tc>
        <w:tc>
          <w:tcPr>
            <w:tcW w:type="dxa" w:w="4320"/>
          </w:tcPr>
          <w:p>
            <w:r>
              <w:t>Works on the emotional layer — supports the release of the trapped emotions from the heart, lungs, spleen, liver and glands between sessions.</w:t>
            </w:r>
          </w:p>
        </w:tc>
      </w:tr>
      <w:tr>
        <w:tc>
          <w:tcPr>
            <w:tcW w:type="dxa" w:w="4320"/>
          </w:tcPr>
          <w:p>
            <w:r>
              <w:t>Par</w:t>
            </w:r>
          </w:p>
        </w:tc>
        <w:tc>
          <w:tcPr>
            <w:tcW w:type="dxa" w:w="4320"/>
          </w:tcPr>
          <w:p>
            <w:r>
              <w:t>Supports the gut — clears intestinal toxins, addresses the antibiotic burden and helps restore healthy gut bacteria balance.</w:t>
            </w:r>
          </w:p>
        </w:tc>
      </w:tr>
    </w:tbl>
    <w:p>
      <w:pPr>
        <w:spacing w:after="432" w:line="20" w:lineRule="exact"/>
      </w:pPr>
    </w:p>
    <w:p>
      <w:pPr>
        <w:pStyle w:val="Heading1"/>
      </w:pPr>
      <w:r>
        <w:t>SECTION 3 — SUPPLEMENTS</w:t>
      </w:r>
    </w:p>
    <w:p>
      <w:r>
        <w:rPr>
          <w:sz w:val="22"/>
        </w:rPr>
        <w:t>Start with one new supplement per week. All should be gluten-free and dairy-free where possible.</w:t>
      </w:r>
    </w:p>
    <w:p>
      <w:pPr>
        <w:spacing w:after="144" w:line="20" w:lineRule="exact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7a7a"/>
          </w:tcPr>
          <w:p>
            <w:r>
              <w:rPr>
                <w:b/>
                <w:color w:val="FFFFFF"/>
              </w:rPr>
              <w:t>Supplement</w:t>
            </w:r>
          </w:p>
        </w:tc>
        <w:tc>
          <w:tcPr>
            <w:tcW w:type="dxa" w:w="2880"/>
            <w:shd w:fill="007a7a"/>
          </w:tcPr>
          <w:p>
            <w:r>
              <w:rPr>
                <w:b/>
                <w:color w:val="FFFFFF"/>
              </w:rPr>
              <w:t>What It Does</w:t>
            </w:r>
          </w:p>
        </w:tc>
        <w:tc>
          <w:tcPr>
            <w:tcW w:type="dxa" w:w="2880"/>
            <w:shd w:fill="007a7a"/>
          </w:tcPr>
          <w:p>
            <w:r>
              <w:rPr>
                <w:b/>
                <w:color w:val="FFFFFF"/>
              </w:rPr>
              <w:t>When to Take</w:t>
            </w:r>
          </w:p>
        </w:tc>
      </w:tr>
      <w:tr>
        <w:tc>
          <w:tcPr>
            <w:tcW w:type="dxa" w:w="2880"/>
          </w:tcPr>
          <w:p>
            <w:r>
              <w:t>Probiotics (multi-strain, 50 billion CFU)</w:t>
            </w:r>
          </w:p>
        </w:tc>
        <w:tc>
          <w:tcPr>
            <w:tcW w:type="dxa" w:w="2880"/>
          </w:tcPr>
          <w:p>
            <w:r>
              <w:t>Restores good bacteria after antibiotic damage. Essential for gut healing.</w:t>
            </w:r>
          </w:p>
        </w:tc>
        <w:tc>
          <w:tcPr>
            <w:tcW w:type="dxa" w:w="2880"/>
          </w:tcPr>
          <w:p>
            <w:r>
              <w:t>Morning, away from food</w:t>
            </w:r>
          </w:p>
        </w:tc>
      </w:tr>
      <w:tr>
        <w:tc>
          <w:tcPr>
            <w:tcW w:type="dxa" w:w="2880"/>
          </w:tcPr>
          <w:p>
            <w:r>
              <w:t>L-glutamine (5g)</w:t>
            </w:r>
          </w:p>
        </w:tc>
        <w:tc>
          <w:tcPr>
            <w:tcW w:type="dxa" w:w="2880"/>
          </w:tcPr>
          <w:p>
            <w:r>
              <w:t>Repairs the gut lining and reduces intestinal permeability</w:t>
            </w:r>
          </w:p>
        </w:tc>
        <w:tc>
          <w:tcPr>
            <w:tcW w:type="dxa" w:w="2880"/>
          </w:tcPr>
          <w:p>
            <w:r>
              <w:t>On an empty stomach</w:t>
            </w:r>
          </w:p>
        </w:tc>
      </w:tr>
      <w:tr>
        <w:tc>
          <w:tcPr>
            <w:tcW w:type="dxa" w:w="2880"/>
          </w:tcPr>
          <w:p>
            <w:r>
              <w:t>Activated charcoal</w:t>
            </w:r>
          </w:p>
        </w:tc>
        <w:tc>
          <w:tcPr>
            <w:tcW w:type="dxa" w:w="2880"/>
          </w:tcPr>
          <w:p>
            <w:r>
              <w:t>Binds intestinal toxins and carcinogens in the gut and helps remove them</w:t>
            </w:r>
          </w:p>
        </w:tc>
        <w:tc>
          <w:tcPr>
            <w:tcW w:type="dxa" w:w="2880"/>
          </w:tcPr>
          <w:p>
            <w:r>
              <w:t>Between meals, away from other supplements</w:t>
            </w:r>
          </w:p>
        </w:tc>
      </w:tr>
      <w:tr>
        <w:tc>
          <w:tcPr>
            <w:tcW w:type="dxa" w:w="2880"/>
          </w:tcPr>
          <w:p>
            <w:r>
              <w:t>Chlorella (organic, broken cell wall)</w:t>
            </w:r>
          </w:p>
        </w:tc>
        <w:tc>
          <w:tcPr>
            <w:tcW w:type="dxa" w:w="2880"/>
          </w:tcPr>
          <w:p>
            <w:r>
              <w:t>Binds and removes heavy metals from the gut and tissues. Start with a small dose.</w:t>
            </w:r>
          </w:p>
        </w:tc>
        <w:tc>
          <w:tcPr>
            <w:tcW w:type="dxa" w:w="2880"/>
          </w:tcPr>
          <w:p>
            <w:r>
              <w:t>With water, 2 hours away from other supplements</w:t>
            </w:r>
          </w:p>
        </w:tc>
      </w:tr>
      <w:tr>
        <w:tc>
          <w:tcPr>
            <w:tcW w:type="dxa" w:w="2880"/>
          </w:tcPr>
          <w:p>
            <w:r>
              <w:t>Magnesium glycinate</w:t>
            </w:r>
          </w:p>
        </w:tc>
        <w:tc>
          <w:tcPr>
            <w:tcW w:type="dxa" w:w="2880"/>
          </w:tcPr>
          <w:p>
            <w:r>
              <w:t>Supports gut motility, reduces anxiety and supports sleep</w:t>
            </w:r>
          </w:p>
        </w:tc>
        <w:tc>
          <w:tcPr>
            <w:tcW w:type="dxa" w:w="2880"/>
          </w:tcPr>
          <w:p>
            <w:r>
              <w:t>Evening</w:t>
            </w:r>
          </w:p>
        </w:tc>
      </w:tr>
      <w:tr>
        <w:tc>
          <w:tcPr>
            <w:tcW w:type="dxa" w:w="2880"/>
          </w:tcPr>
          <w:p>
            <w:r>
              <w:t>Zinc (15-25mg)</w:t>
            </w:r>
          </w:p>
        </w:tc>
        <w:tc>
          <w:tcPr>
            <w:tcW w:type="dxa" w:w="2880"/>
          </w:tcPr>
          <w:p>
            <w:r>
              <w:t>Repairs the gut lining, supports immunity and helps clear heavy metals</w:t>
            </w:r>
          </w:p>
        </w:tc>
        <w:tc>
          <w:tcPr>
            <w:tcW w:type="dxa" w:w="2880"/>
          </w:tcPr>
          <w:p>
            <w:r>
              <w:t>With food</w:t>
            </w:r>
          </w:p>
        </w:tc>
      </w:tr>
      <w:tr>
        <w:tc>
          <w:tcPr>
            <w:tcW w:type="dxa" w:w="2880"/>
          </w:tcPr>
          <w:p>
            <w:r>
              <w:t>Vitamin C (buffered, 1000mg)</w:t>
            </w:r>
          </w:p>
        </w:tc>
        <w:tc>
          <w:tcPr>
            <w:tcW w:type="dxa" w:w="2880"/>
          </w:tcPr>
          <w:p>
            <w:r>
              <w:t>Antioxidant, supports detoxification and gut healing. Helps alkalise the body.</w:t>
            </w:r>
          </w:p>
        </w:tc>
        <w:tc>
          <w:tcPr>
            <w:tcW w:type="dxa" w:w="2880"/>
          </w:tcPr>
          <w:p>
            <w:r>
              <w:t>With meals</w:t>
            </w:r>
          </w:p>
        </w:tc>
      </w:tr>
      <w:tr>
        <w:tc>
          <w:tcPr>
            <w:tcW w:type="dxa" w:w="2880"/>
          </w:tcPr>
          <w:p>
            <w:r>
              <w:t>B-complex (methylated)</w:t>
            </w:r>
          </w:p>
        </w:tc>
        <w:tc>
          <w:tcPr>
            <w:tcW w:type="dxa" w:w="2880"/>
          </w:tcPr>
          <w:p>
            <w:r>
              <w:t>Supports energy, nervous system and emotional resilience</w:t>
            </w:r>
          </w:p>
        </w:tc>
        <w:tc>
          <w:tcPr>
            <w:tcW w:type="dxa" w:w="2880"/>
          </w:tcPr>
          <w:p>
            <w:r>
              <w:t>Morning with food</w:t>
            </w:r>
          </w:p>
        </w:tc>
      </w:tr>
    </w:tbl>
    <w:p>
      <w:pPr>
        <w:spacing w:after="432" w:line="20" w:lineRule="exact"/>
      </w:pPr>
    </w:p>
    <w:p>
      <w:pPr>
        <w:pStyle w:val="Heading1"/>
      </w:pPr>
      <w:r>
        <w:t>SECTION 4 — FOOD GUIDE</w:t>
      </w:r>
    </w:p>
    <w:p>
      <w:r>
        <w:rPr>
          <w:b/>
          <w:sz w:val="24"/>
        </w:rPr>
        <w:t>Priority One: Alkalise Your Body</w:t>
      </w:r>
    </w:p>
    <w:p>
      <w:r>
        <w:rPr>
          <w:sz w:val="22"/>
        </w:rPr>
        <w:t>Your body is too acidic. An acidic environment feeds bad bacteria and worsens inflammation. The most important shift is to eat more alkalising foods and reduce acid-forming ones.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7a7a"/>
          </w:tcPr>
          <w:p>
            <w:r>
              <w:rPr>
                <w:b/>
                <w:color w:val="FFFFFF"/>
              </w:rPr>
              <w:t>Eat More (Alkalising)</w:t>
            </w:r>
          </w:p>
        </w:tc>
        <w:tc>
          <w:tcPr>
            <w:tcW w:type="dxa" w:w="4320"/>
            <w:shd w:fill="007a7a"/>
          </w:tcPr>
          <w:p>
            <w:r>
              <w:rPr>
                <w:b/>
                <w:color w:val="FFFFFF"/>
              </w:rPr>
              <w:t>Reduce (Acid-Forming)</w:t>
            </w:r>
          </w:p>
        </w:tc>
      </w:tr>
      <w:tr>
        <w:tc>
          <w:tcPr>
            <w:tcW w:type="dxa" w:w="4320"/>
          </w:tcPr>
          <w:p>
            <w:r>
              <w:t>Leafy greens — spinach, kale, rocket, cucumber</w:t>
            </w:r>
          </w:p>
        </w:tc>
        <w:tc>
          <w:tcPr>
            <w:tcW w:type="dxa" w:w="4320"/>
          </w:tcPr>
          <w:p>
            <w:r>
              <w:t>Sugar and sweeteners of all kinds</w:t>
            </w:r>
          </w:p>
        </w:tc>
      </w:tr>
      <w:tr>
        <w:tc>
          <w:tcPr>
            <w:tcW w:type="dxa" w:w="4320"/>
          </w:tcPr>
          <w:p>
            <w:r>
              <w:t>Cooked vegetables — courgette, broccoli, sweet potato, carrots</w:t>
            </w:r>
          </w:p>
        </w:tc>
        <w:tc>
          <w:tcPr>
            <w:tcW w:type="dxa" w:w="4320"/>
          </w:tcPr>
          <w:p>
            <w:r>
              <w:t>Processed and packaged foods</w:t>
            </w:r>
          </w:p>
        </w:tc>
      </w:tr>
      <w:tr>
        <w:tc>
          <w:tcPr>
            <w:tcW w:type="dxa" w:w="4320"/>
          </w:tcPr>
          <w:p>
            <w:r>
              <w:t>Avocado, lemon water</w:t>
            </w:r>
          </w:p>
        </w:tc>
        <w:tc>
          <w:tcPr>
            <w:tcW w:type="dxa" w:w="4320"/>
          </w:tcPr>
          <w:p>
            <w:r>
              <w:t>Alcohol</w:t>
            </w:r>
          </w:p>
        </w:tc>
      </w:tr>
      <w:tr>
        <w:tc>
          <w:tcPr>
            <w:tcW w:type="dxa" w:w="4320"/>
          </w:tcPr>
          <w:p>
            <w:r>
              <w:t>Herbal teas — chamomile, peppermint, ginger</w:t>
            </w:r>
          </w:p>
        </w:tc>
        <w:tc>
          <w:tcPr>
            <w:tcW w:type="dxa" w:w="4320"/>
          </w:tcPr>
          <w:p>
            <w:r>
              <w:t>Coffee (switch to herbal tea)</w:t>
            </w:r>
          </w:p>
        </w:tc>
      </w:tr>
      <w:tr>
        <w:tc>
          <w:tcPr>
            <w:tcW w:type="dxa" w:w="4320"/>
          </w:tcPr>
          <w:p>
            <w:r>
              <w:t>Bone broth — heals the gut lining and is deeply nourishing</w:t>
            </w:r>
          </w:p>
        </w:tc>
        <w:tc>
          <w:tcPr>
            <w:tcW w:type="dxa" w:w="4320"/>
          </w:tcPr>
          <w:p>
            <w:r>
              <w:t>Refined carbohydrates — white bread, pasta, pastries</w:t>
            </w:r>
          </w:p>
        </w:tc>
      </w:tr>
    </w:tbl>
    <w:p>
      <w:pPr>
        <w:spacing w:after="216" w:line="20" w:lineRule="exact"/>
      </w:pPr>
    </w:p>
    <w:p>
      <w:r>
        <w:rPr>
          <w:b/>
          <w:sz w:val="24"/>
        </w:rPr>
        <w:t>Priority Two: Heal the Gut</w:t>
      </w:r>
    </w:p>
    <w:p>
      <w:pPr>
        <w:pStyle w:val="ListBullet"/>
      </w:pPr>
      <w:r>
        <w:t>Bone broth daily — the single most healing food for the gut lining</w:t>
      </w:r>
    </w:p>
    <w:p>
      <w:pPr>
        <w:pStyle w:val="ListBullet"/>
      </w:pPr>
      <w:r>
        <w:t>Cooked vegetables rather than raw — easier to digest while the gut is healing</w:t>
      </w:r>
    </w:p>
    <w:p>
      <w:pPr>
        <w:pStyle w:val="ListBullet"/>
      </w:pPr>
      <w:r>
        <w:t>Oily fish (salmon, mackerel, sardines) 3 times per week — anti-inflammatory omega-3</w:t>
      </w:r>
    </w:p>
    <w:p>
      <w:pPr>
        <w:pStyle w:val="ListBullet"/>
      </w:pPr>
      <w:r>
        <w:t>Pumpkin seeds — natural antiparasitic and zinc-rich</w:t>
      </w:r>
    </w:p>
    <w:p>
      <w:pPr>
        <w:pStyle w:val="ListBullet"/>
      </w:pPr>
      <w:r>
        <w:t>Ginger and turmeric in cooking — reduce gut inflammation</w:t>
      </w:r>
    </w:p>
    <w:p>
      <w:pPr>
        <w:spacing w:after="216" w:line="20" w:lineRule="exact"/>
      </w:pPr>
    </w:p>
    <w:p>
      <w:r>
        <w:rPr>
          <w:b/>
          <w:sz w:val="24"/>
        </w:rPr>
        <w:t>Foods to Remove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7a7a"/>
          </w:tcPr>
          <w:p>
            <w:r>
              <w:rPr>
                <w:b/>
                <w:color w:val="FFFFFF"/>
              </w:rPr>
              <w:t>Remove</w:t>
            </w:r>
          </w:p>
        </w:tc>
        <w:tc>
          <w:tcPr>
            <w:tcW w:type="dxa" w:w="4320"/>
            <w:shd w:fill="007a7a"/>
          </w:tcPr>
          <w:p>
            <w:r>
              <w:rPr>
                <w:b/>
                <w:color w:val="FFFFFF"/>
              </w:rPr>
              <w:t>Why</w:t>
            </w:r>
          </w:p>
        </w:tc>
      </w:tr>
      <w:tr>
        <w:tc>
          <w:tcPr>
            <w:tcW w:type="dxa" w:w="4320"/>
          </w:tcPr>
          <w:p>
            <w:r>
              <w:t>Sugar — all forms</w:t>
            </w:r>
          </w:p>
        </w:tc>
        <w:tc>
          <w:tcPr>
            <w:tcW w:type="dxa" w:w="4320"/>
          </w:tcPr>
          <w:p>
            <w:r>
              <w:t>Feeds bad bacteria, worsens acidification and inflammation</w:t>
            </w:r>
          </w:p>
        </w:tc>
      </w:tr>
      <w:tr>
        <w:tc>
          <w:tcPr>
            <w:tcW w:type="dxa" w:w="4320"/>
          </w:tcPr>
          <w:p>
            <w:r>
              <w:t>Processed and packaged foods</w:t>
            </w:r>
          </w:p>
        </w:tc>
        <w:tc>
          <w:tcPr>
            <w:tcW w:type="dxa" w:w="4320"/>
          </w:tcPr>
          <w:p>
            <w:r>
              <w:t>Full of additives and hidden sugars that worsen the gut</w:t>
            </w:r>
          </w:p>
        </w:tc>
      </w:tr>
      <w:tr>
        <w:tc>
          <w:tcPr>
            <w:tcW w:type="dxa" w:w="4320"/>
          </w:tcPr>
          <w:p>
            <w:r>
              <w:t>Alcohol</w:t>
            </w:r>
          </w:p>
        </w:tc>
        <w:tc>
          <w:tcPr>
            <w:tcW w:type="dxa" w:w="4320"/>
          </w:tcPr>
          <w:p>
            <w:r>
              <w:t>Highly acid-forming, damages the gut lining and liver</w:t>
            </w:r>
          </w:p>
        </w:tc>
      </w:tr>
      <w:tr>
        <w:tc>
          <w:tcPr>
            <w:tcW w:type="dxa" w:w="4320"/>
          </w:tcPr>
          <w:p>
            <w:r>
              <w:t>Gluten (wheat, rye, barley)</w:t>
            </w:r>
          </w:p>
        </w:tc>
        <w:tc>
          <w:tcPr>
            <w:tcW w:type="dxa" w:w="4320"/>
          </w:tcPr>
          <w:p>
            <w:r>
              <w:t>Inflammatory for a damaged gut — reduce or remove during healing</w:t>
            </w:r>
          </w:p>
        </w:tc>
      </w:tr>
      <w:tr>
        <w:tc>
          <w:tcPr>
            <w:tcW w:type="dxa" w:w="4320"/>
          </w:tcPr>
          <w:p>
            <w:r>
              <w:t>Dairy (milk, cheese, cream)</w:t>
            </w:r>
          </w:p>
        </w:tc>
        <w:tc>
          <w:tcPr>
            <w:tcW w:type="dxa" w:w="4320"/>
          </w:tcPr>
          <w:p>
            <w:r>
              <w:t>Can worsen gut inflammation — switch to oat or coconut alternatives</w:t>
            </w:r>
          </w:p>
        </w:tc>
      </w:tr>
    </w:tbl>
    <w:p>
      <w:pPr>
        <w:spacing w:after="432" w:line="20" w:lineRule="exact"/>
      </w:pPr>
    </w:p>
    <w:p>
      <w:pPr>
        <w:pStyle w:val="Heading1"/>
      </w:pPr>
      <w:r>
        <w:t>SECTION 5 — YOUR EMOTIONAL HEALING</w:t>
      </w:r>
    </w:p>
    <w:p>
      <w:r>
        <w:rPr>
          <w:b/>
          <w:sz w:val="24"/>
        </w:rPr>
        <w:t>Already Released in Your Session</w:t>
      </w:r>
    </w:p>
    <w:p>
      <w:r>
        <w:rPr>
          <w:sz w:val="22"/>
        </w:rPr>
        <w:t>During your session, your practitioner successfully released the rejection, stagnation and anger connected to your father. These emotions are no longer sitting in your body. This is significant progress.</w:t>
      </w:r>
    </w:p>
    <w:p>
      <w:pPr>
        <w:spacing w:after="144" w:line="20" w:lineRule="exact"/>
      </w:pPr>
    </w:p>
    <w:p>
      <w:r>
        <w:rPr>
          <w:b/>
          <w:sz w:val="24"/>
        </w:rPr>
        <w:t>What Remains to Be Worked On</w:t>
      </w:r>
    </w:p>
    <w:p>
      <w:r>
        <w:rPr>
          <w:sz w:val="22"/>
        </w:rPr>
        <w:t>The remaining emotional burden is significant — across the heart, lungs, spleen, liver and glands. Your practitioner will work through these systematically in your Emotion Code sessions. The father wound — the communication blockage and the feeling of being an unwanted child — will be addressed in your next session.</w:t>
      </w:r>
    </w:p>
    <w:p>
      <w:pPr>
        <w:spacing w:after="144" w:line="20" w:lineRule="exact"/>
      </w:pPr>
    </w:p>
    <w:p>
      <w:r>
        <w:rPr>
          <w:b/>
          <w:sz w:val="24"/>
        </w:rPr>
        <w:t>What You Can Do Between Sessions</w:t>
      </w:r>
    </w:p>
    <w:p>
      <w:pPr>
        <w:pStyle w:val="ListBullet"/>
      </w:pPr>
      <w:r>
        <w:t>Journalling — write freely without editing. Let what comes up, come up.</w:t>
      </w:r>
    </w:p>
    <w:p>
      <w:pPr>
        <w:pStyle w:val="ListBullet"/>
      </w:pPr>
      <w:r>
        <w:t>Gentle movement — walking, swimming or yoga. Movement helps the body process stored emotions.</w:t>
      </w:r>
    </w:p>
    <w:p>
      <w:pPr>
        <w:pStyle w:val="ListBullet"/>
      </w:pPr>
      <w:r>
        <w:t>Breathwork — slow, deep breathing for 5 minutes each morning. In for 4 counts, hold for 4, out for 6.</w:t>
      </w:r>
    </w:p>
    <w:p>
      <w:pPr>
        <w:pStyle w:val="ListBullet"/>
      </w:pPr>
      <w:r>
        <w:t>Be gentle with yourself — you are carrying a great deal. Healing takes time.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8"/>
      </w:rPr>
      <w:t xml:space="preserve">Riico Health  |  Milena Hudecova  |  August 2026    Page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0202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7A7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7A7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7A7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Arial"/>
      <w:b/>
      <w:bCs/>
      <w:i/>
      <w:iCs/>
      <w:color w:val="007A7A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7A7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